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145" w:rsidRDefault="00C21145" w:rsidP="00C21145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>
        <w:rPr>
          <w:sz w:val="22"/>
          <w:szCs w:val="28"/>
        </w:rPr>
        <w:t>16</w:t>
      </w:r>
      <w:r w:rsidRPr="00C64CE7">
        <w:rPr>
          <w:sz w:val="22"/>
          <w:szCs w:val="28"/>
        </w:rPr>
        <w:t xml:space="preserve"> к приложению «Об учетной политике для целей бухгалтерского учета»</w:t>
      </w:r>
    </w:p>
    <w:p w:rsidR="00C21145" w:rsidRDefault="00C21145" w:rsidP="00C21145">
      <w:pPr>
        <w:ind w:left="5103"/>
        <w:rPr>
          <w:sz w:val="22"/>
          <w:szCs w:val="28"/>
        </w:rPr>
      </w:pPr>
    </w:p>
    <w:p w:rsidR="00C21145" w:rsidRDefault="00C21145" w:rsidP="00C21145">
      <w:pPr>
        <w:ind w:left="5103"/>
        <w:rPr>
          <w:sz w:val="22"/>
          <w:szCs w:val="28"/>
        </w:rPr>
      </w:pPr>
    </w:p>
    <w:p w:rsidR="00C21145" w:rsidRDefault="00C21145" w:rsidP="00C21145">
      <w:pPr>
        <w:ind w:left="5103"/>
        <w:rPr>
          <w:sz w:val="22"/>
          <w:szCs w:val="28"/>
        </w:rPr>
      </w:pPr>
    </w:p>
    <w:p w:rsidR="00C21145" w:rsidRDefault="00C21145" w:rsidP="002879D7">
      <w:pPr>
        <w:ind w:left="426" w:hanging="568"/>
        <w:jc w:val="center"/>
        <w:rPr>
          <w:b/>
          <w:sz w:val="22"/>
          <w:szCs w:val="28"/>
        </w:rPr>
      </w:pPr>
      <w:r w:rsidRPr="00C21145">
        <w:rPr>
          <w:b/>
          <w:sz w:val="22"/>
          <w:szCs w:val="28"/>
        </w:rPr>
        <w:t>Перечень хозяйственного и производственного инвентаря, который включается в состав основных средств</w:t>
      </w:r>
    </w:p>
    <w:p w:rsidR="002879D7" w:rsidRDefault="002879D7" w:rsidP="002879D7">
      <w:pPr>
        <w:ind w:left="1134" w:hanging="1276"/>
        <w:jc w:val="center"/>
        <w:rPr>
          <w:b/>
          <w:sz w:val="22"/>
          <w:szCs w:val="28"/>
        </w:rPr>
      </w:pPr>
    </w:p>
    <w:p w:rsidR="002879D7" w:rsidRDefault="002879D7" w:rsidP="002879D7">
      <w:pPr>
        <w:ind w:hanging="142"/>
        <w:rPr>
          <w:sz w:val="22"/>
          <w:szCs w:val="28"/>
        </w:rPr>
      </w:pPr>
      <w:r>
        <w:rPr>
          <w:sz w:val="22"/>
          <w:szCs w:val="28"/>
        </w:rPr>
        <w:t xml:space="preserve"> К хозяйственному и производственному  инвентарю, который </w:t>
      </w:r>
      <w:proofErr w:type="gramStart"/>
      <w:r>
        <w:rPr>
          <w:sz w:val="22"/>
          <w:szCs w:val="28"/>
        </w:rPr>
        <w:t>включается  в состав основных средств относятся</w:t>
      </w:r>
      <w:proofErr w:type="gramEnd"/>
      <w:r>
        <w:rPr>
          <w:sz w:val="22"/>
          <w:szCs w:val="28"/>
        </w:rPr>
        <w:t>:</w:t>
      </w:r>
    </w:p>
    <w:p w:rsidR="00350633" w:rsidRDefault="002879D7" w:rsidP="00350633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- мебель и предметы интерьера: столы, стулья, стеллажи, полки, зеркала и </w:t>
      </w:r>
      <w:r w:rsidR="00350633">
        <w:rPr>
          <w:sz w:val="22"/>
          <w:szCs w:val="28"/>
        </w:rPr>
        <w:t xml:space="preserve"> аналогичные предметы;</w:t>
      </w:r>
    </w:p>
    <w:p w:rsidR="00350633" w:rsidRDefault="002879D7" w:rsidP="00350633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- осветительные, бытовые и прочие приборы: светильники, весы, часы и</w:t>
      </w:r>
      <w:r w:rsidR="00350633" w:rsidRPr="00350633">
        <w:rPr>
          <w:sz w:val="22"/>
          <w:szCs w:val="28"/>
        </w:rPr>
        <w:t xml:space="preserve"> </w:t>
      </w:r>
      <w:r w:rsidR="00350633">
        <w:rPr>
          <w:sz w:val="22"/>
          <w:szCs w:val="28"/>
        </w:rPr>
        <w:t>аналогичные приборы;</w:t>
      </w:r>
    </w:p>
    <w:p w:rsidR="00350633" w:rsidRDefault="002879D7" w:rsidP="00350633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- кухонные приборы: кулеры, СВЧ-печи, холодильники, </w:t>
      </w:r>
      <w:proofErr w:type="spellStart"/>
      <w:r>
        <w:rPr>
          <w:sz w:val="22"/>
          <w:szCs w:val="28"/>
        </w:rPr>
        <w:t>кофемашины</w:t>
      </w:r>
      <w:proofErr w:type="spellEnd"/>
      <w:r>
        <w:rPr>
          <w:sz w:val="22"/>
          <w:szCs w:val="28"/>
        </w:rPr>
        <w:t>, кофеварки, жарочные шкафы, электрические плиты и</w:t>
      </w:r>
      <w:r w:rsidR="00350633" w:rsidRPr="00350633">
        <w:rPr>
          <w:sz w:val="22"/>
          <w:szCs w:val="28"/>
        </w:rPr>
        <w:t xml:space="preserve"> </w:t>
      </w:r>
      <w:r w:rsidR="00350633">
        <w:rPr>
          <w:sz w:val="22"/>
          <w:szCs w:val="28"/>
        </w:rPr>
        <w:t>аналогичные приборы;</w:t>
      </w:r>
    </w:p>
    <w:p w:rsidR="00350633" w:rsidRDefault="002879D7" w:rsidP="00350633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- средства пожаротушения: огнетушители перезаряжаемые, пожарные шкафы, пожарные рукава и</w:t>
      </w:r>
      <w:r w:rsidR="00350633" w:rsidRPr="00350633">
        <w:rPr>
          <w:sz w:val="22"/>
          <w:szCs w:val="28"/>
        </w:rPr>
        <w:t xml:space="preserve"> </w:t>
      </w:r>
      <w:r w:rsidR="00350633">
        <w:rPr>
          <w:sz w:val="22"/>
          <w:szCs w:val="28"/>
        </w:rPr>
        <w:t>аналогичные предметы;</w:t>
      </w:r>
    </w:p>
    <w:p w:rsidR="00350633" w:rsidRDefault="002879D7" w:rsidP="00350633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 -</w:t>
      </w:r>
      <w:r w:rsidR="003745A4">
        <w:rPr>
          <w:sz w:val="22"/>
          <w:szCs w:val="28"/>
        </w:rPr>
        <w:t xml:space="preserve"> инвентарь для автомобиля, приобретенный отдельно: чехлы, буксировочный трос и</w:t>
      </w:r>
      <w:r w:rsidR="00350633" w:rsidRPr="00350633">
        <w:rPr>
          <w:sz w:val="22"/>
          <w:szCs w:val="28"/>
        </w:rPr>
        <w:t xml:space="preserve"> </w:t>
      </w:r>
      <w:r w:rsidR="00350633">
        <w:rPr>
          <w:sz w:val="22"/>
          <w:szCs w:val="28"/>
        </w:rPr>
        <w:t>аналогичные предметы;</w:t>
      </w:r>
    </w:p>
    <w:p w:rsidR="003745A4" w:rsidRDefault="003745A4" w:rsidP="002879D7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 - канцелярские принадлежности с электрическим приводом</w:t>
      </w:r>
      <w:r w:rsidR="00763F33">
        <w:rPr>
          <w:sz w:val="22"/>
          <w:szCs w:val="28"/>
        </w:rPr>
        <w:t>.</w:t>
      </w:r>
      <w:bookmarkStart w:id="0" w:name="_GoBack"/>
      <w:bookmarkEnd w:id="0"/>
    </w:p>
    <w:p w:rsidR="003745A4" w:rsidRPr="002879D7" w:rsidRDefault="003745A4" w:rsidP="002879D7">
      <w:pPr>
        <w:ind w:left="142" w:hanging="284"/>
        <w:rPr>
          <w:sz w:val="22"/>
          <w:szCs w:val="28"/>
        </w:rPr>
      </w:pPr>
      <w:r>
        <w:rPr>
          <w:sz w:val="22"/>
          <w:szCs w:val="28"/>
        </w:rPr>
        <w:t xml:space="preserve">   </w:t>
      </w:r>
    </w:p>
    <w:p w:rsidR="00C21145" w:rsidRPr="00C21145" w:rsidRDefault="00C21145" w:rsidP="00C21145">
      <w:pPr>
        <w:jc w:val="center"/>
        <w:rPr>
          <w:b/>
          <w:sz w:val="22"/>
          <w:szCs w:val="28"/>
        </w:rPr>
      </w:pPr>
    </w:p>
    <w:p w:rsidR="003745A4" w:rsidRDefault="003745A4" w:rsidP="003745A4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>
        <w:rPr>
          <w:sz w:val="22"/>
          <w:szCs w:val="28"/>
        </w:rPr>
        <w:t>17</w:t>
      </w:r>
      <w:r w:rsidRPr="00C64CE7">
        <w:rPr>
          <w:sz w:val="22"/>
          <w:szCs w:val="28"/>
        </w:rPr>
        <w:t xml:space="preserve"> к приложению «Об учетной политике для целей бухгалтерского учета»</w:t>
      </w:r>
    </w:p>
    <w:p w:rsidR="00C21145" w:rsidRDefault="00C21145" w:rsidP="00C21145">
      <w:pPr>
        <w:jc w:val="center"/>
        <w:rPr>
          <w:b/>
          <w:sz w:val="22"/>
          <w:szCs w:val="28"/>
        </w:rPr>
      </w:pPr>
    </w:p>
    <w:p w:rsidR="003745A4" w:rsidRDefault="003745A4" w:rsidP="00C21145">
      <w:pPr>
        <w:jc w:val="center"/>
        <w:rPr>
          <w:b/>
          <w:sz w:val="22"/>
          <w:szCs w:val="28"/>
        </w:rPr>
      </w:pPr>
    </w:p>
    <w:p w:rsidR="003745A4" w:rsidRPr="00C64CE7" w:rsidRDefault="003745A4" w:rsidP="00C21145">
      <w:pPr>
        <w:jc w:val="center"/>
        <w:rPr>
          <w:b/>
          <w:sz w:val="22"/>
          <w:szCs w:val="28"/>
        </w:rPr>
      </w:pPr>
    </w:p>
    <w:p w:rsidR="00C21145" w:rsidRPr="00C64CE7" w:rsidRDefault="00C21145" w:rsidP="00C21145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Структура инвентарного номера основных средств</w:t>
      </w:r>
    </w:p>
    <w:p w:rsidR="00C21145" w:rsidRPr="00C64CE7" w:rsidRDefault="00C21145" w:rsidP="00C21145">
      <w:pPr>
        <w:jc w:val="center"/>
        <w:rPr>
          <w:b/>
          <w:sz w:val="22"/>
          <w:szCs w:val="28"/>
        </w:rPr>
      </w:pPr>
    </w:p>
    <w:p w:rsidR="00C21145" w:rsidRPr="00C64CE7" w:rsidRDefault="00C21145" w:rsidP="00C21145">
      <w:pPr>
        <w:ind w:firstLine="851"/>
        <w:rPr>
          <w:sz w:val="22"/>
          <w:szCs w:val="28"/>
        </w:rPr>
      </w:pPr>
      <w:r w:rsidRPr="00C64CE7">
        <w:rPr>
          <w:sz w:val="22"/>
          <w:szCs w:val="28"/>
        </w:rPr>
        <w:t>Инвентарные номера объектам основных сре</w:t>
      </w:r>
      <w:proofErr w:type="gramStart"/>
      <w:r w:rsidRPr="00C64CE7">
        <w:rPr>
          <w:sz w:val="22"/>
          <w:szCs w:val="28"/>
        </w:rPr>
        <w:t>дств пр</w:t>
      </w:r>
      <w:proofErr w:type="gramEnd"/>
      <w:r w:rsidRPr="00C64CE7">
        <w:rPr>
          <w:sz w:val="22"/>
          <w:szCs w:val="28"/>
        </w:rPr>
        <w:t>исваиваются в количестве 15-ти знаков:</w:t>
      </w:r>
    </w:p>
    <w:p w:rsidR="00C21145" w:rsidRPr="00C64CE7" w:rsidRDefault="00C21145" w:rsidP="00C21145">
      <w:pPr>
        <w:numPr>
          <w:ilvl w:val="0"/>
          <w:numId w:val="2"/>
        </w:numPr>
        <w:tabs>
          <w:tab w:val="left" w:pos="0"/>
        </w:tabs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1-2 знак – аналитический код вида синтетического счета объекта учета;</w:t>
      </w:r>
    </w:p>
    <w:p w:rsidR="00C21145" w:rsidRPr="00C64CE7" w:rsidRDefault="00C21145" w:rsidP="00C21145">
      <w:pPr>
        <w:numPr>
          <w:ilvl w:val="0"/>
          <w:numId w:val="2"/>
        </w:numPr>
        <w:tabs>
          <w:tab w:val="left" w:pos="0"/>
        </w:tabs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 xml:space="preserve">3-11 знаки – код по ОКОФ </w:t>
      </w:r>
      <w:proofErr w:type="gramStart"/>
      <w:r w:rsidRPr="00C64CE7">
        <w:rPr>
          <w:bCs/>
          <w:sz w:val="22"/>
          <w:szCs w:val="28"/>
        </w:rPr>
        <w:t>ОК</w:t>
      </w:r>
      <w:proofErr w:type="gramEnd"/>
      <w:r w:rsidRPr="00C64CE7">
        <w:rPr>
          <w:sz w:val="22"/>
          <w:szCs w:val="28"/>
        </w:rPr>
        <w:t> </w:t>
      </w:r>
      <w:r w:rsidRPr="00C64CE7">
        <w:rPr>
          <w:bCs/>
          <w:sz w:val="22"/>
          <w:szCs w:val="28"/>
        </w:rPr>
        <w:t>013</w:t>
      </w:r>
      <w:r w:rsidRPr="00C64CE7">
        <w:rPr>
          <w:sz w:val="22"/>
          <w:szCs w:val="28"/>
        </w:rPr>
        <w:t>-</w:t>
      </w:r>
      <w:r w:rsidRPr="00C64CE7">
        <w:rPr>
          <w:bCs/>
          <w:sz w:val="22"/>
          <w:szCs w:val="28"/>
        </w:rPr>
        <w:t>94 и классификатору ОК 013-2014 (СНС 2008)</w:t>
      </w:r>
      <w:r w:rsidRPr="00C64CE7">
        <w:rPr>
          <w:sz w:val="22"/>
          <w:szCs w:val="28"/>
        </w:rPr>
        <w:t>;</w:t>
      </w:r>
    </w:p>
    <w:p w:rsidR="00C21145" w:rsidRPr="00C64CE7" w:rsidRDefault="00C21145" w:rsidP="00C21145">
      <w:pPr>
        <w:numPr>
          <w:ilvl w:val="0"/>
          <w:numId w:val="2"/>
        </w:numPr>
        <w:tabs>
          <w:tab w:val="left" w:pos="0"/>
        </w:tabs>
        <w:ind w:left="0" w:firstLine="851"/>
        <w:jc w:val="both"/>
        <w:rPr>
          <w:sz w:val="22"/>
          <w:szCs w:val="28"/>
        </w:rPr>
      </w:pPr>
      <w:r w:rsidRPr="00C64CE7">
        <w:rPr>
          <w:sz w:val="22"/>
          <w:szCs w:val="28"/>
        </w:rPr>
        <w:t>12-15 знаки – порядковый инвентарный номер.</w:t>
      </w:r>
    </w:p>
    <w:p w:rsidR="00C21145" w:rsidRPr="00C64CE7" w:rsidRDefault="00C21145" w:rsidP="00C21145">
      <w:pPr>
        <w:rPr>
          <w:sz w:val="22"/>
          <w:szCs w:val="28"/>
        </w:rPr>
      </w:pPr>
    </w:p>
    <w:p w:rsidR="00C21145" w:rsidRPr="00C64CE7" w:rsidRDefault="00C21145" w:rsidP="00C21145">
      <w:pPr>
        <w:rPr>
          <w:sz w:val="22"/>
          <w:szCs w:val="28"/>
        </w:rPr>
      </w:pPr>
    </w:p>
    <w:p w:rsidR="00C21145" w:rsidRPr="00C64CE7" w:rsidRDefault="00C21145" w:rsidP="00C21145">
      <w:pPr>
        <w:rPr>
          <w:sz w:val="22"/>
          <w:szCs w:val="28"/>
        </w:rPr>
      </w:pPr>
    </w:p>
    <w:p w:rsidR="00C21145" w:rsidRPr="00C64CE7" w:rsidRDefault="00C21145" w:rsidP="00C21145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 xml:space="preserve">Приложение № </w:t>
      </w:r>
      <w:r w:rsidR="003745A4">
        <w:rPr>
          <w:sz w:val="22"/>
          <w:szCs w:val="28"/>
        </w:rPr>
        <w:t>1</w:t>
      </w:r>
      <w:r w:rsidRPr="00C64CE7">
        <w:rPr>
          <w:sz w:val="22"/>
          <w:szCs w:val="28"/>
        </w:rPr>
        <w:t>8 к приложению «Об учетной политике для целей бухгалтерского учета»</w:t>
      </w:r>
    </w:p>
    <w:p w:rsidR="00C21145" w:rsidRPr="00C64CE7" w:rsidRDefault="00C21145" w:rsidP="00C21145">
      <w:pPr>
        <w:jc w:val="right"/>
        <w:rPr>
          <w:i/>
          <w:sz w:val="22"/>
          <w:szCs w:val="28"/>
        </w:rPr>
      </w:pPr>
    </w:p>
    <w:p w:rsidR="00C21145" w:rsidRPr="00C64CE7" w:rsidRDefault="00C21145" w:rsidP="00C21145">
      <w:pPr>
        <w:jc w:val="center"/>
        <w:rPr>
          <w:b/>
          <w:sz w:val="22"/>
          <w:szCs w:val="28"/>
        </w:rPr>
      </w:pPr>
    </w:p>
    <w:p w:rsidR="00C21145" w:rsidRPr="00C64CE7" w:rsidRDefault="00C21145" w:rsidP="00C21145">
      <w:pPr>
        <w:jc w:val="center"/>
        <w:rPr>
          <w:b/>
          <w:sz w:val="22"/>
          <w:szCs w:val="28"/>
        </w:rPr>
      </w:pPr>
      <w:r w:rsidRPr="00C64CE7">
        <w:rPr>
          <w:b/>
          <w:sz w:val="22"/>
          <w:szCs w:val="28"/>
        </w:rPr>
        <w:t>Перечень основных средств, на которые не наносятся инвентарные номера</w:t>
      </w:r>
    </w:p>
    <w:p w:rsidR="00C21145" w:rsidRPr="00C64CE7" w:rsidRDefault="00C21145" w:rsidP="00C21145">
      <w:pPr>
        <w:jc w:val="center"/>
        <w:rPr>
          <w:b/>
          <w:sz w:val="22"/>
          <w:szCs w:val="28"/>
        </w:rPr>
      </w:pPr>
    </w:p>
    <w:p w:rsidR="00C21145" w:rsidRPr="00C64CE7" w:rsidRDefault="00C21145" w:rsidP="00C21145">
      <w:pPr>
        <w:rPr>
          <w:sz w:val="22"/>
          <w:szCs w:val="28"/>
        </w:rPr>
      </w:pPr>
      <w:r w:rsidRPr="00C64CE7">
        <w:rPr>
          <w:sz w:val="22"/>
          <w:szCs w:val="28"/>
        </w:rPr>
        <w:t>Инвентарные номера не наносятся на объекты, условия, эксплуатации которых не позволяют это сделать:</w:t>
      </w:r>
    </w:p>
    <w:p w:rsidR="00C21145" w:rsidRPr="00C64CE7" w:rsidRDefault="00C21145" w:rsidP="00C21145">
      <w:pPr>
        <w:pStyle w:val="a3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сооружения (теплотрасса, канализационные сооружения, асфальтовые дорожки и тому подобное);</w:t>
      </w:r>
    </w:p>
    <w:p w:rsidR="00C21145" w:rsidRPr="00C64CE7" w:rsidRDefault="00C21145" w:rsidP="00C21145">
      <w:pPr>
        <w:pStyle w:val="a3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лабораторное и медицинское оборудование;</w:t>
      </w:r>
    </w:p>
    <w:p w:rsidR="00C21145" w:rsidRPr="00C64CE7" w:rsidRDefault="00C21145" w:rsidP="00C21145">
      <w:pPr>
        <w:pStyle w:val="a3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шторы, паласы и аналогичные основные средства;</w:t>
      </w:r>
    </w:p>
    <w:p w:rsidR="00C21145" w:rsidRPr="00C64CE7" w:rsidRDefault="00C21145" w:rsidP="00C21145">
      <w:pPr>
        <w:pStyle w:val="a3"/>
        <w:numPr>
          <w:ilvl w:val="0"/>
          <w:numId w:val="1"/>
        </w:numPr>
        <w:spacing w:after="0" w:line="240" w:lineRule="auto"/>
        <w:ind w:left="0" w:firstLine="851"/>
        <w:rPr>
          <w:rFonts w:ascii="Times New Roman" w:hAnsi="Times New Roman"/>
          <w:szCs w:val="28"/>
        </w:rPr>
      </w:pPr>
      <w:r w:rsidRPr="00C64CE7">
        <w:rPr>
          <w:rFonts w:ascii="Times New Roman" w:hAnsi="Times New Roman"/>
          <w:szCs w:val="28"/>
        </w:rPr>
        <w:t>основные средства стоимостью менее 3 000 рублей.</w:t>
      </w:r>
    </w:p>
    <w:p w:rsidR="00CD0DB7" w:rsidRDefault="00CD0DB7"/>
    <w:sectPr w:rsidR="00CD0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31F71"/>
    <w:multiLevelType w:val="hybridMultilevel"/>
    <w:tmpl w:val="E0E2EDEA"/>
    <w:lvl w:ilvl="0" w:tplc="9B187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6B24F0"/>
    <w:multiLevelType w:val="hybridMultilevel"/>
    <w:tmpl w:val="8ACE9756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D68"/>
    <w:rsid w:val="002879D7"/>
    <w:rsid w:val="00350633"/>
    <w:rsid w:val="003745A4"/>
    <w:rsid w:val="00763F33"/>
    <w:rsid w:val="00892D68"/>
    <w:rsid w:val="00C21145"/>
    <w:rsid w:val="00CD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1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1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4294967279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5</cp:revision>
  <dcterms:created xsi:type="dcterms:W3CDTF">2018-07-31T06:16:00Z</dcterms:created>
  <dcterms:modified xsi:type="dcterms:W3CDTF">2020-05-06T10:55:00Z</dcterms:modified>
</cp:coreProperties>
</file>